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SBJ2542000000334146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武汉冠泰餐饮有限公司关山大道分公</w:t>
      </w:r>
      <w:bookmarkStart w:id="1" w:name="_GoBack"/>
      <w:bookmarkEnd w:id="1"/>
      <w:r>
        <w:rPr>
          <w:rFonts w:hint="eastAsia" w:ascii="黑体" w:hAnsi="黑体" w:eastAsia="黑体"/>
          <w:sz w:val="32"/>
          <w:szCs w:val="32"/>
          <w:lang w:val="en-US" w:eastAsia="zh-CN"/>
        </w:rPr>
        <w:t>司的水杯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2025年8月25日抽自武汉冠泰餐饮有限公司关山大道分公司的水杯，经抽样检验，阴离子合成洗涤剂(以十二烷基苯磺酸钠计)项目不符合 GB 14934-2016《食品安全 国家标准消毒餐(饮)具》要求，检验结论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水杯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pacing w:val="1"/>
          <w:sz w:val="28"/>
          <w:szCs w:val="28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ascii="仿宋_GB2312" w:hAnsi="仿宋_GB2312" w:eastAsia="仿宋_GB2312" w:cs="仿宋_GB2312"/>
          <w:spacing w:val="1"/>
          <w:sz w:val="28"/>
          <w:szCs w:val="28"/>
          <w:u w:val="none"/>
          <w:lang w:val="en-US" w:eastAsia="zh-CN"/>
        </w:rPr>
        <w:t>一是加强员工培训，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  <w:u w:val="none"/>
          <w:lang w:val="en-US" w:eastAsia="zh-CN"/>
        </w:rPr>
        <w:t>提高食品安全意识，完善清洗消毒流程；</w:t>
      </w:r>
      <w:r>
        <w:rPr>
          <w:rFonts w:hint="default" w:ascii="仿宋_GB2312" w:hAnsi="仿宋_GB2312" w:eastAsia="仿宋_GB2312" w:cs="仿宋_GB2312"/>
          <w:spacing w:val="1"/>
          <w:sz w:val="28"/>
          <w:szCs w:val="28"/>
          <w:u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  <w:u w:val="none"/>
          <w:lang w:val="en-US" w:eastAsia="zh-CN"/>
        </w:rPr>
        <w:t>严格遵守食品安全法律法规的规定，严守食品安全红线。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2025-12-01T07:56:33Z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